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93" w:rsidRDefault="0056368C" w:rsidP="00997593">
      <w:pPr>
        <w:pStyle w:val="4"/>
        <w:spacing w:line="360" w:lineRule="auto"/>
        <w:jc w:val="center"/>
        <w:rPr>
          <w:caps/>
        </w:rPr>
      </w:pPr>
      <w:r>
        <w:rPr>
          <w:noProof/>
          <w:lang w:val="ru-RU"/>
        </w:rPr>
        <w:drawing>
          <wp:inline distT="0" distB="0" distL="0" distR="0">
            <wp:extent cx="427355" cy="5816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93" w:rsidRPr="00955621" w:rsidRDefault="00997593" w:rsidP="00997593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У К Р А Ї Н А</w:t>
      </w:r>
    </w:p>
    <w:p w:rsidR="00997593" w:rsidRPr="00955621" w:rsidRDefault="00997593" w:rsidP="00997593">
      <w:pPr>
        <w:pStyle w:val="4"/>
        <w:spacing w:before="0" w:after="0" w:line="360" w:lineRule="auto"/>
        <w:jc w:val="center"/>
        <w:rPr>
          <w:caps/>
          <w:lang w:val="ru-RU"/>
        </w:rPr>
      </w:pPr>
      <w:r w:rsidRPr="00955621">
        <w:rPr>
          <w:caps/>
          <w:lang w:val="ru-RU"/>
        </w:rPr>
        <w:t>чернігівська обласна державна адміністрація</w:t>
      </w:r>
    </w:p>
    <w:p w:rsidR="00997593" w:rsidRPr="00955621" w:rsidRDefault="00B77143" w:rsidP="00997593">
      <w:pPr>
        <w:pStyle w:val="4"/>
        <w:spacing w:before="0" w:after="0" w:line="360" w:lineRule="auto"/>
        <w:ind w:left="-720" w:right="-285"/>
        <w:jc w:val="center"/>
        <w:rPr>
          <w:lang w:val="ru-RU"/>
        </w:rPr>
      </w:pPr>
      <w:r>
        <w:rPr>
          <w:lang w:val="ru-RU"/>
        </w:rPr>
        <w:t>УПРАВЛІННЯ</w:t>
      </w:r>
      <w:r w:rsidR="00997593" w:rsidRPr="00955621">
        <w:rPr>
          <w:lang w:val="ru-RU"/>
        </w:rPr>
        <w:t xml:space="preserve"> КАПІТАЛЬНОГО БУДІВНИЦТВА</w:t>
      </w:r>
    </w:p>
    <w:p w:rsidR="00997593" w:rsidRPr="00955621" w:rsidRDefault="00997593" w:rsidP="00997593">
      <w:pPr>
        <w:rPr>
          <w:lang w:val="ru-RU"/>
        </w:rPr>
      </w:pPr>
    </w:p>
    <w:p w:rsidR="00997593" w:rsidRPr="00955621" w:rsidRDefault="00997593" w:rsidP="00997593">
      <w:pPr>
        <w:jc w:val="center"/>
        <w:rPr>
          <w:b/>
          <w:sz w:val="28"/>
          <w:szCs w:val="28"/>
          <w:lang w:val="ru-RU"/>
        </w:rPr>
      </w:pPr>
      <w:r w:rsidRPr="00955621">
        <w:rPr>
          <w:b/>
          <w:sz w:val="28"/>
          <w:szCs w:val="28"/>
          <w:lang w:val="ru-RU"/>
        </w:rPr>
        <w:t>Н А К А З</w:t>
      </w:r>
    </w:p>
    <w:p w:rsidR="00997593" w:rsidRPr="00955621" w:rsidRDefault="00997593" w:rsidP="00997593">
      <w:pPr>
        <w:jc w:val="center"/>
        <w:rPr>
          <w:b/>
          <w:sz w:val="28"/>
          <w:szCs w:val="28"/>
          <w:lang w:val="ru-RU"/>
        </w:rPr>
      </w:pPr>
    </w:p>
    <w:p w:rsidR="00B77143" w:rsidRPr="00FD3373" w:rsidRDefault="00B77143" w:rsidP="00B77143">
      <w:pPr>
        <w:rPr>
          <w:sz w:val="28"/>
          <w:szCs w:val="28"/>
          <w:u w:val="single"/>
          <w:lang w:val="ru-RU"/>
        </w:rPr>
      </w:pPr>
      <w:r w:rsidRPr="00FD3373">
        <w:rPr>
          <w:sz w:val="28"/>
          <w:szCs w:val="28"/>
          <w:lang w:val="ru-RU"/>
        </w:rPr>
        <w:t>від ____</w:t>
      </w:r>
      <w:r w:rsidR="00265063">
        <w:rPr>
          <w:sz w:val="28"/>
          <w:szCs w:val="28"/>
          <w:lang w:val="ru-RU"/>
        </w:rPr>
        <w:t>01.11</w:t>
      </w:r>
      <w:r w:rsidRPr="00FD3373">
        <w:rPr>
          <w:sz w:val="28"/>
          <w:szCs w:val="28"/>
          <w:lang w:val="ru-RU"/>
        </w:rPr>
        <w:t>______</w:t>
      </w:r>
      <w:r w:rsidRPr="00FD3373">
        <w:rPr>
          <w:sz w:val="28"/>
          <w:szCs w:val="28"/>
          <w:u w:val="single"/>
          <w:lang w:val="ru-RU"/>
        </w:rPr>
        <w:t>2019</w:t>
      </w:r>
      <w:r w:rsidRPr="00FD3373">
        <w:rPr>
          <w:sz w:val="28"/>
          <w:szCs w:val="28"/>
          <w:lang w:val="ru-RU"/>
        </w:rPr>
        <w:t xml:space="preserve"> р.                  </w:t>
      </w:r>
      <w:r>
        <w:rPr>
          <w:sz w:val="28"/>
          <w:szCs w:val="28"/>
          <w:lang w:val="ru-RU"/>
        </w:rPr>
        <w:t xml:space="preserve">     </w:t>
      </w:r>
      <w:r w:rsidRPr="00FD3373">
        <w:rPr>
          <w:sz w:val="28"/>
          <w:szCs w:val="28"/>
          <w:lang w:val="ru-RU"/>
        </w:rPr>
        <w:t xml:space="preserve">Чернігів                                </w:t>
      </w:r>
      <w:r w:rsidRPr="00FD3373">
        <w:rPr>
          <w:sz w:val="28"/>
          <w:szCs w:val="28"/>
          <w:u w:val="single"/>
          <w:lang w:val="ru-RU"/>
        </w:rPr>
        <w:t>№</w:t>
      </w:r>
      <w:r w:rsidRPr="00FD3373">
        <w:rPr>
          <w:sz w:val="28"/>
          <w:szCs w:val="28"/>
          <w:lang w:val="ru-RU"/>
        </w:rPr>
        <w:t>___</w:t>
      </w:r>
      <w:r w:rsidR="00265063">
        <w:rPr>
          <w:sz w:val="28"/>
          <w:szCs w:val="28"/>
          <w:lang w:val="ru-RU"/>
        </w:rPr>
        <w:t>502</w:t>
      </w:r>
      <w:r w:rsidRPr="00FD3373">
        <w:rPr>
          <w:sz w:val="28"/>
          <w:szCs w:val="28"/>
          <w:lang w:val="ru-RU"/>
        </w:rPr>
        <w:t xml:space="preserve">__ </w:t>
      </w:r>
    </w:p>
    <w:p w:rsidR="00997593" w:rsidRPr="00955621" w:rsidRDefault="00997593" w:rsidP="00997593">
      <w:pPr>
        <w:jc w:val="both"/>
        <w:rPr>
          <w:b/>
          <w:i/>
          <w:sz w:val="28"/>
          <w:szCs w:val="28"/>
          <w:lang w:val="ru-RU"/>
        </w:rPr>
      </w:pPr>
    </w:p>
    <w:p w:rsidR="00997593" w:rsidRPr="00950655" w:rsidRDefault="00997593" w:rsidP="00997593">
      <w:pPr>
        <w:ind w:firstLine="567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56368C" w:rsidRPr="00B77143" w:rsidRDefault="00997593" w:rsidP="004411F6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B77143">
        <w:rPr>
          <w:b/>
          <w:bCs/>
          <w:i/>
          <w:sz w:val="28"/>
          <w:szCs w:val="28"/>
          <w:lang w:val="uk-UA"/>
        </w:rPr>
        <w:t xml:space="preserve">Про </w:t>
      </w:r>
      <w:r w:rsidR="0056368C" w:rsidRPr="00B77143">
        <w:rPr>
          <w:b/>
          <w:bCs/>
          <w:i/>
          <w:sz w:val="28"/>
          <w:szCs w:val="28"/>
          <w:lang w:val="uk-UA"/>
        </w:rPr>
        <w:t>затвердження інструкції</w:t>
      </w:r>
    </w:p>
    <w:p w:rsidR="0056368C" w:rsidRPr="00B77143" w:rsidRDefault="0056368C" w:rsidP="004411F6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B77143">
        <w:rPr>
          <w:b/>
          <w:bCs/>
          <w:i/>
          <w:sz w:val="28"/>
          <w:szCs w:val="28"/>
          <w:lang w:val="uk-UA"/>
        </w:rPr>
        <w:t>з питань пожежної</w:t>
      </w:r>
      <w:r w:rsidR="0079607A" w:rsidRPr="00B77143">
        <w:rPr>
          <w:b/>
          <w:bCs/>
          <w:i/>
          <w:sz w:val="28"/>
          <w:szCs w:val="28"/>
          <w:lang w:val="uk-UA"/>
        </w:rPr>
        <w:t xml:space="preserve"> </w:t>
      </w:r>
      <w:r w:rsidRPr="00B77143">
        <w:rPr>
          <w:b/>
          <w:bCs/>
          <w:i/>
          <w:sz w:val="28"/>
          <w:szCs w:val="28"/>
          <w:lang w:val="uk-UA"/>
        </w:rPr>
        <w:t>та техногенної</w:t>
      </w:r>
    </w:p>
    <w:p w:rsidR="0079607A" w:rsidRPr="00B77143" w:rsidRDefault="0056368C" w:rsidP="004411F6">
      <w:pPr>
        <w:tabs>
          <w:tab w:val="left" w:pos="4536"/>
        </w:tabs>
        <w:rPr>
          <w:b/>
          <w:bCs/>
          <w:i/>
          <w:sz w:val="28"/>
          <w:szCs w:val="28"/>
          <w:lang w:val="uk-UA"/>
        </w:rPr>
      </w:pPr>
      <w:r w:rsidRPr="00B77143">
        <w:rPr>
          <w:b/>
          <w:bCs/>
          <w:i/>
          <w:sz w:val="28"/>
          <w:szCs w:val="28"/>
          <w:lang w:val="uk-UA"/>
        </w:rPr>
        <w:t xml:space="preserve">безпеки </w:t>
      </w:r>
      <w:r w:rsidR="0079607A" w:rsidRPr="00B77143">
        <w:rPr>
          <w:b/>
          <w:bCs/>
          <w:i/>
          <w:sz w:val="28"/>
          <w:szCs w:val="28"/>
          <w:lang w:val="uk-UA"/>
        </w:rPr>
        <w:t>в Управлінні</w:t>
      </w:r>
    </w:p>
    <w:p w:rsidR="00997593" w:rsidRDefault="00997593" w:rsidP="00997593">
      <w:pPr>
        <w:tabs>
          <w:tab w:val="left" w:pos="4536"/>
        </w:tabs>
        <w:ind w:firstLine="567"/>
        <w:rPr>
          <w:bCs/>
          <w:sz w:val="28"/>
          <w:szCs w:val="28"/>
          <w:lang w:val="uk-UA"/>
        </w:rPr>
      </w:pPr>
    </w:p>
    <w:p w:rsidR="00B77143" w:rsidRDefault="0056368C" w:rsidP="0056368C">
      <w:pPr>
        <w:ind w:right="7" w:firstLine="709"/>
        <w:jc w:val="both"/>
        <w:rPr>
          <w:bCs/>
          <w:sz w:val="28"/>
          <w:szCs w:val="28"/>
          <w:lang w:val="uk-UA"/>
        </w:rPr>
      </w:pPr>
      <w:r w:rsidRPr="0056368C">
        <w:rPr>
          <w:sz w:val="28"/>
          <w:szCs w:val="28"/>
          <w:lang w:val="uk-UA" w:eastAsia="uk-UA"/>
        </w:rPr>
        <w:t>Відповідно</w:t>
      </w:r>
      <w:r>
        <w:rPr>
          <w:sz w:val="28"/>
          <w:szCs w:val="28"/>
          <w:lang w:val="uk-UA" w:eastAsia="uk-UA"/>
        </w:rPr>
        <w:t xml:space="preserve"> до</w:t>
      </w:r>
      <w:r w:rsidRPr="0056368C">
        <w:rPr>
          <w:sz w:val="28"/>
          <w:szCs w:val="28"/>
          <w:lang w:val="uk-UA" w:eastAsia="uk-UA"/>
        </w:rPr>
        <w:t xml:space="preserve"> Кодексу цивільного захисту України</w:t>
      </w:r>
      <w:r>
        <w:rPr>
          <w:sz w:val="28"/>
          <w:szCs w:val="28"/>
          <w:lang w:val="uk-UA" w:eastAsia="uk-UA"/>
        </w:rPr>
        <w:t>,</w:t>
      </w:r>
      <w:r w:rsidRPr="0056368C">
        <w:rPr>
          <w:sz w:val="28"/>
          <w:szCs w:val="28"/>
          <w:lang w:val="uk-UA" w:eastAsia="uk-UA"/>
        </w:rPr>
        <w:t xml:space="preserve"> Правил пожежної безпеки в Україні, затверджених наказом Міністерства внутрішніх справ України від 30 грудня 2014 року №1417, зареєстрованих в Міністерстві юстиції України </w:t>
      </w:r>
      <w:r w:rsidR="00B77143">
        <w:rPr>
          <w:sz w:val="28"/>
          <w:szCs w:val="28"/>
          <w:lang w:val="uk-UA" w:eastAsia="uk-UA"/>
        </w:rPr>
        <w:t>05 березня 2015 року за №</w:t>
      </w:r>
      <w:r w:rsidRPr="0056368C">
        <w:rPr>
          <w:sz w:val="28"/>
          <w:szCs w:val="28"/>
          <w:lang w:val="uk-UA" w:eastAsia="uk-UA"/>
        </w:rPr>
        <w:t xml:space="preserve">252/26697 та </w:t>
      </w:r>
      <w:r>
        <w:rPr>
          <w:sz w:val="28"/>
          <w:szCs w:val="28"/>
          <w:lang w:val="uk-UA" w:eastAsia="uk-UA"/>
        </w:rPr>
        <w:t>з метою встановлення правил</w:t>
      </w:r>
      <w:r w:rsidRPr="0056368C">
        <w:rPr>
          <w:sz w:val="28"/>
          <w:szCs w:val="28"/>
          <w:lang w:val="uk-UA" w:eastAsia="uk-UA"/>
        </w:rPr>
        <w:t xml:space="preserve"> дотримання пожежної безпеки в </w:t>
      </w:r>
      <w:r>
        <w:rPr>
          <w:sz w:val="28"/>
          <w:szCs w:val="28"/>
          <w:lang w:val="uk-UA" w:eastAsia="uk-UA"/>
        </w:rPr>
        <w:t>Управлінні капітального будівництва Чернігівської обласної державної адміністрації</w:t>
      </w:r>
    </w:p>
    <w:p w:rsidR="00B77143" w:rsidRDefault="00B77143" w:rsidP="0056368C">
      <w:pPr>
        <w:ind w:right="7" w:firstLine="709"/>
        <w:jc w:val="both"/>
        <w:rPr>
          <w:bCs/>
          <w:sz w:val="28"/>
          <w:szCs w:val="28"/>
          <w:lang w:val="uk-UA"/>
        </w:rPr>
      </w:pPr>
    </w:p>
    <w:p w:rsidR="00997593" w:rsidRPr="00B77143" w:rsidRDefault="00997593" w:rsidP="0056368C">
      <w:pPr>
        <w:ind w:right="7" w:firstLine="709"/>
        <w:jc w:val="both"/>
        <w:rPr>
          <w:spacing w:val="20"/>
          <w:sz w:val="28"/>
          <w:szCs w:val="28"/>
          <w:shd w:val="clear" w:color="auto" w:fill="FFFFFF"/>
          <w:lang w:val="uk-UA" w:eastAsia="uk-UA"/>
        </w:rPr>
      </w:pPr>
      <w:r w:rsidRPr="00B77143">
        <w:rPr>
          <w:b/>
          <w:bCs/>
          <w:spacing w:val="20"/>
          <w:sz w:val="28"/>
          <w:szCs w:val="28"/>
          <w:lang w:val="uk-UA"/>
        </w:rPr>
        <w:t>наказую:</w:t>
      </w:r>
      <w:r w:rsidRPr="00B77143">
        <w:rPr>
          <w:bCs/>
          <w:spacing w:val="20"/>
          <w:sz w:val="28"/>
          <w:szCs w:val="28"/>
          <w:lang w:val="uk-UA"/>
        </w:rPr>
        <w:t xml:space="preserve"> </w:t>
      </w:r>
    </w:p>
    <w:p w:rsidR="00997593" w:rsidRPr="00467B96" w:rsidRDefault="00997593" w:rsidP="000F1F2A">
      <w:pPr>
        <w:pStyle w:val="a6"/>
        <w:spacing w:after="0" w:line="276" w:lineRule="auto"/>
        <w:ind w:firstLine="567"/>
        <w:jc w:val="both"/>
        <w:rPr>
          <w:bCs/>
          <w:sz w:val="28"/>
          <w:szCs w:val="28"/>
          <w:lang w:val="uk-UA"/>
        </w:rPr>
      </w:pPr>
    </w:p>
    <w:p w:rsidR="00B91BB5" w:rsidRDefault="00B91BB5" w:rsidP="002176D7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І</w:t>
      </w:r>
      <w:r w:rsidR="002176D7">
        <w:rPr>
          <w:sz w:val="28"/>
          <w:szCs w:val="28"/>
          <w:lang w:val="uk-UA"/>
        </w:rPr>
        <w:t>нструкцію</w:t>
      </w:r>
      <w:r w:rsidR="0056368C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питань пожежної та техногенної безпеки в Управлінні капітального будівництва Чернігівської обласної державної ад</w:t>
      </w:r>
      <w:r w:rsidR="00467B96">
        <w:rPr>
          <w:sz w:val="28"/>
          <w:szCs w:val="28"/>
          <w:lang w:val="uk-UA"/>
        </w:rPr>
        <w:t>міністрації (далі</w:t>
      </w:r>
      <w:r w:rsidR="00C8505E">
        <w:rPr>
          <w:sz w:val="28"/>
          <w:szCs w:val="28"/>
          <w:lang w:val="uk-UA"/>
        </w:rPr>
        <w:t xml:space="preserve"> – Управління), що додається</w:t>
      </w:r>
      <w:r w:rsidR="00467B96">
        <w:rPr>
          <w:sz w:val="28"/>
          <w:szCs w:val="28"/>
          <w:lang w:val="uk-UA"/>
        </w:rPr>
        <w:t>.</w:t>
      </w:r>
    </w:p>
    <w:p w:rsidR="002176D7" w:rsidRPr="00467B96" w:rsidRDefault="002176D7" w:rsidP="002176D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2176D7" w:rsidRDefault="002176D7" w:rsidP="002176D7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Провідному інженеру з питань охорони праці Управління          Надточію О. ознайомити працівників Управління з </w:t>
      </w:r>
      <w:r>
        <w:rPr>
          <w:sz w:val="28"/>
          <w:szCs w:val="28"/>
          <w:lang w:val="uk-UA"/>
        </w:rPr>
        <w:t>Інструкцією з питань пожежної та техногенної безпеки в Управлінні</w:t>
      </w:r>
      <w:r>
        <w:rPr>
          <w:sz w:val="28"/>
          <w:szCs w:val="28"/>
          <w:lang w:val="ru-RU"/>
        </w:rPr>
        <w:t xml:space="preserve"> під особистий підпис. </w:t>
      </w:r>
    </w:p>
    <w:p w:rsidR="002176D7" w:rsidRDefault="002176D7" w:rsidP="002176D7">
      <w:pPr>
        <w:pStyle w:val="ac"/>
        <w:rPr>
          <w:sz w:val="28"/>
          <w:szCs w:val="28"/>
          <w:lang w:val="ru-RU"/>
        </w:rPr>
      </w:pPr>
    </w:p>
    <w:p w:rsidR="00E54F88" w:rsidRPr="002176D7" w:rsidRDefault="00B91BB5" w:rsidP="002176D7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Працівникам Управління неухильно </w:t>
      </w:r>
      <w:r w:rsidR="002176D7">
        <w:rPr>
          <w:sz w:val="28"/>
          <w:szCs w:val="28"/>
          <w:lang w:val="uk-UA"/>
        </w:rPr>
        <w:t xml:space="preserve">дотримуватися вимог </w:t>
      </w:r>
      <w:r>
        <w:rPr>
          <w:sz w:val="28"/>
          <w:szCs w:val="28"/>
          <w:lang w:val="uk-UA"/>
        </w:rPr>
        <w:t>Інструкції з питань пожежної та техногенної безпеки в Управлінні.</w:t>
      </w:r>
    </w:p>
    <w:p w:rsidR="002176D7" w:rsidRPr="00467B96" w:rsidRDefault="002176D7" w:rsidP="002176D7">
      <w:pPr>
        <w:pStyle w:val="a6"/>
        <w:spacing w:after="0"/>
        <w:ind w:left="567"/>
        <w:jc w:val="both"/>
        <w:rPr>
          <w:sz w:val="28"/>
          <w:szCs w:val="28"/>
          <w:lang w:val="ru-RU"/>
        </w:rPr>
      </w:pPr>
    </w:p>
    <w:p w:rsidR="00997593" w:rsidRPr="00467B96" w:rsidRDefault="00997593" w:rsidP="002176D7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  <w:lang w:val="ru-RU"/>
        </w:rPr>
      </w:pPr>
      <w:r w:rsidRPr="00467B96">
        <w:rPr>
          <w:sz w:val="28"/>
          <w:szCs w:val="28"/>
          <w:lang w:val="ru-RU"/>
        </w:rPr>
        <w:t>Контроль за виконанням наказу залишаю за собою.</w:t>
      </w:r>
    </w:p>
    <w:p w:rsidR="00B91BB5" w:rsidRDefault="00B91BB5" w:rsidP="002176D7">
      <w:pPr>
        <w:pStyle w:val="a6"/>
        <w:spacing w:after="0"/>
        <w:jc w:val="both"/>
        <w:rPr>
          <w:sz w:val="28"/>
          <w:szCs w:val="28"/>
          <w:lang w:val="uk-UA"/>
        </w:rPr>
      </w:pPr>
    </w:p>
    <w:p w:rsidR="00997593" w:rsidRDefault="00997593" w:rsidP="002176D7">
      <w:pPr>
        <w:pStyle w:val="a6"/>
        <w:tabs>
          <w:tab w:val="left" w:pos="6804"/>
        </w:tabs>
        <w:spacing w:before="40" w:after="0"/>
        <w:rPr>
          <w:sz w:val="28"/>
          <w:szCs w:val="28"/>
          <w:lang w:val="ru-RU"/>
        </w:rPr>
      </w:pPr>
    </w:p>
    <w:p w:rsidR="002176D7" w:rsidRDefault="002176D7" w:rsidP="002176D7">
      <w:pPr>
        <w:pStyle w:val="a6"/>
        <w:tabs>
          <w:tab w:val="left" w:pos="6804"/>
        </w:tabs>
        <w:spacing w:before="40" w:after="0"/>
        <w:rPr>
          <w:sz w:val="28"/>
          <w:szCs w:val="28"/>
          <w:lang w:val="ru-RU"/>
        </w:rPr>
      </w:pPr>
    </w:p>
    <w:p w:rsidR="002176D7" w:rsidRDefault="002176D7" w:rsidP="002176D7">
      <w:pPr>
        <w:pStyle w:val="a6"/>
        <w:tabs>
          <w:tab w:val="left" w:pos="6804"/>
        </w:tabs>
        <w:spacing w:before="40" w:after="0"/>
        <w:rPr>
          <w:sz w:val="28"/>
          <w:szCs w:val="28"/>
          <w:lang w:val="ru-RU"/>
        </w:rPr>
      </w:pPr>
    </w:p>
    <w:p w:rsidR="00B77143" w:rsidRPr="008C1B82" w:rsidRDefault="00B77143" w:rsidP="002176D7">
      <w:pPr>
        <w:widowControl w:val="0"/>
        <w:tabs>
          <w:tab w:val="left" w:pos="6804"/>
        </w:tabs>
        <w:jc w:val="both"/>
        <w:rPr>
          <w:sz w:val="28"/>
          <w:szCs w:val="28"/>
          <w:lang w:val="ru-RU"/>
        </w:rPr>
      </w:pPr>
      <w:r w:rsidRPr="008C1B82">
        <w:rPr>
          <w:sz w:val="28"/>
          <w:szCs w:val="28"/>
          <w:lang w:val="ru-RU"/>
        </w:rPr>
        <w:t xml:space="preserve">Начальник                                             </w:t>
      </w:r>
      <w:r w:rsidR="002176D7">
        <w:rPr>
          <w:sz w:val="28"/>
          <w:szCs w:val="28"/>
          <w:lang w:val="ru-RU"/>
        </w:rPr>
        <w:t xml:space="preserve">                          </w:t>
      </w:r>
      <w:r w:rsidRPr="008C1B82">
        <w:rPr>
          <w:sz w:val="28"/>
          <w:szCs w:val="28"/>
          <w:lang w:val="ru-RU"/>
        </w:rPr>
        <w:t xml:space="preserve">  Андрій ТИШИНА</w:t>
      </w:r>
    </w:p>
    <w:p w:rsidR="00997593" w:rsidRDefault="00997593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C96D87" w:rsidRDefault="00C96D87" w:rsidP="00997593">
      <w:pPr>
        <w:pStyle w:val="a6"/>
        <w:spacing w:before="40" w:after="0"/>
        <w:rPr>
          <w:b/>
          <w:bCs/>
          <w:sz w:val="28"/>
          <w:szCs w:val="28"/>
          <w:lang w:val="ru-RU"/>
        </w:rPr>
      </w:pPr>
    </w:p>
    <w:p w:rsidR="00C96D87" w:rsidRPr="00C96D87" w:rsidRDefault="00C96D87" w:rsidP="00C96D87">
      <w:pPr>
        <w:ind w:firstLine="6521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lastRenderedPageBreak/>
        <w:t>Додаток</w:t>
      </w:r>
    </w:p>
    <w:p w:rsidR="00C96D87" w:rsidRPr="00C96D87" w:rsidRDefault="00C96D87" w:rsidP="00C96D87">
      <w:pPr>
        <w:ind w:firstLine="6521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 xml:space="preserve">до наказу начальника </w:t>
      </w:r>
    </w:p>
    <w:p w:rsidR="00C96D87" w:rsidRPr="00C96D87" w:rsidRDefault="00C96D87" w:rsidP="00C96D87">
      <w:pPr>
        <w:ind w:firstLine="6521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 xml:space="preserve">Управління капітального </w:t>
      </w:r>
    </w:p>
    <w:p w:rsidR="00C96D87" w:rsidRPr="00C96D87" w:rsidRDefault="00C96D87" w:rsidP="00C96D87">
      <w:pPr>
        <w:ind w:firstLine="6521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будівництва</w:t>
      </w:r>
    </w:p>
    <w:p w:rsidR="00C96D87" w:rsidRPr="00C96D87" w:rsidRDefault="00C96D87" w:rsidP="00C96D87">
      <w:pPr>
        <w:ind w:firstLine="6521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01.11.2019 року №502</w:t>
      </w:r>
    </w:p>
    <w:p w:rsidR="00C96D87" w:rsidRPr="00C96D87" w:rsidRDefault="00C96D87" w:rsidP="00C96D87">
      <w:pPr>
        <w:ind w:firstLine="6521"/>
        <w:jc w:val="both"/>
        <w:rPr>
          <w:sz w:val="28"/>
          <w:szCs w:val="28"/>
          <w:lang w:val="uk-UA"/>
        </w:rPr>
      </w:pPr>
    </w:p>
    <w:p w:rsidR="00C96D87" w:rsidRPr="00C96D87" w:rsidRDefault="00C96D87" w:rsidP="00C96D87">
      <w:pPr>
        <w:jc w:val="both"/>
        <w:rPr>
          <w:sz w:val="28"/>
          <w:szCs w:val="28"/>
          <w:lang w:val="uk-UA"/>
        </w:rPr>
      </w:pPr>
    </w:p>
    <w:p w:rsidR="00C96D87" w:rsidRPr="00C96D87" w:rsidRDefault="00C96D87" w:rsidP="00C96D87">
      <w:pPr>
        <w:jc w:val="center"/>
        <w:rPr>
          <w:b/>
          <w:sz w:val="28"/>
          <w:szCs w:val="28"/>
          <w:lang w:val="uk-UA"/>
        </w:rPr>
      </w:pPr>
      <w:r w:rsidRPr="00C96D87">
        <w:rPr>
          <w:b/>
          <w:sz w:val="28"/>
          <w:szCs w:val="28"/>
          <w:lang w:val="uk-UA"/>
        </w:rPr>
        <w:t>Інструкція</w:t>
      </w:r>
    </w:p>
    <w:p w:rsidR="00C96D87" w:rsidRPr="00C96D87" w:rsidRDefault="00C96D87" w:rsidP="00C96D87">
      <w:pPr>
        <w:jc w:val="center"/>
        <w:rPr>
          <w:b/>
          <w:sz w:val="28"/>
          <w:szCs w:val="28"/>
          <w:lang w:val="uk-UA"/>
        </w:rPr>
      </w:pPr>
      <w:r w:rsidRPr="00C96D87">
        <w:rPr>
          <w:b/>
          <w:sz w:val="28"/>
          <w:szCs w:val="28"/>
          <w:lang w:val="uk-UA"/>
        </w:rPr>
        <w:t>про заходи пожежної безпеки в службовому приміщенні Управління</w:t>
      </w:r>
    </w:p>
    <w:p w:rsidR="00C96D87" w:rsidRPr="00C96D87" w:rsidRDefault="00C96D87" w:rsidP="00C96D87">
      <w:pPr>
        <w:jc w:val="center"/>
        <w:rPr>
          <w:b/>
          <w:sz w:val="28"/>
          <w:szCs w:val="28"/>
          <w:lang w:val="uk-UA"/>
        </w:rPr>
      </w:pPr>
    </w:p>
    <w:p w:rsidR="00C96D87" w:rsidRPr="00C96D87" w:rsidRDefault="00C96D87" w:rsidP="00C96D87">
      <w:pPr>
        <w:jc w:val="center"/>
        <w:rPr>
          <w:b/>
          <w:sz w:val="28"/>
          <w:szCs w:val="28"/>
          <w:lang w:val="uk-UA"/>
        </w:rPr>
      </w:pPr>
      <w:r w:rsidRPr="00C96D87">
        <w:rPr>
          <w:b/>
          <w:sz w:val="28"/>
          <w:szCs w:val="28"/>
          <w:lang w:val="uk-UA"/>
        </w:rPr>
        <w:t>1. Галузь застосування</w:t>
      </w:r>
    </w:p>
    <w:p w:rsidR="00C96D87" w:rsidRDefault="00C96D87" w:rsidP="00C96D87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 xml:space="preserve">1.1 Ця інструкція поширюється на службові приміщення Управління забезпечення пожежної безпеки в цьому приміщенні (далі - Управління). </w:t>
      </w:r>
    </w:p>
    <w:p w:rsidR="00C96D87" w:rsidRPr="00C96D87" w:rsidRDefault="00C96D87" w:rsidP="00C96D87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1.2 Інструкція є обов'язковою для вивчення працівниками щодо та виконання всіма та відвідувачами, які знаходяться у службовому приміщенні, а також обслуговуючим персоналом.</w:t>
      </w:r>
    </w:p>
    <w:p w:rsidR="00C96D87" w:rsidRPr="00C96D87" w:rsidRDefault="00C96D87" w:rsidP="00C96D87">
      <w:pPr>
        <w:jc w:val="both"/>
        <w:rPr>
          <w:sz w:val="28"/>
          <w:szCs w:val="28"/>
          <w:lang w:val="uk-UA"/>
        </w:rPr>
      </w:pPr>
    </w:p>
    <w:p w:rsidR="00C96D87" w:rsidRPr="00C96D87" w:rsidRDefault="00C96D87" w:rsidP="00C96D87">
      <w:pPr>
        <w:jc w:val="center"/>
        <w:rPr>
          <w:b/>
          <w:sz w:val="28"/>
          <w:szCs w:val="28"/>
          <w:lang w:val="uk-UA"/>
        </w:rPr>
      </w:pPr>
      <w:r w:rsidRPr="00C96D87">
        <w:rPr>
          <w:b/>
          <w:sz w:val="28"/>
          <w:szCs w:val="28"/>
          <w:lang w:val="uk-UA"/>
        </w:rPr>
        <w:t>2. Загальні вимоги пожежної безпеки</w:t>
      </w:r>
    </w:p>
    <w:p w:rsidR="00C96D87" w:rsidRPr="00C96D87" w:rsidRDefault="00C96D87" w:rsidP="00C96D87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2.1 У службових приміщеннях Управління має бути призначений відповідальний за пожежну безпеку, вивішена на видному місці табличка із зазначенням його посади та прізвища.</w:t>
      </w:r>
    </w:p>
    <w:p w:rsidR="00C96D87" w:rsidRPr="00C96D87" w:rsidRDefault="00C96D87" w:rsidP="00C96D87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 xml:space="preserve">2.2 Меблі та обладнання мають розміщуватись таким чином, щоб забезпечувався вільний евакуаційний прохід до дверей виходу з приміщення (завширшки не менше </w:t>
      </w:r>
      <w:r w:rsidRPr="00C96D87">
        <w:rPr>
          <w:b/>
          <w:sz w:val="28"/>
          <w:szCs w:val="28"/>
          <w:lang w:val="uk-UA"/>
        </w:rPr>
        <w:t>1м</w:t>
      </w:r>
      <w:r w:rsidRPr="00C96D87">
        <w:rPr>
          <w:sz w:val="28"/>
          <w:szCs w:val="28"/>
          <w:lang w:val="uk-UA"/>
        </w:rPr>
        <w:t>). Евакуаційні шляхи та виходи необхідно утримувати вільними, нічим не захаращувати.</w:t>
      </w:r>
    </w:p>
    <w:p w:rsidR="00C96D87" w:rsidRPr="00C96D87" w:rsidRDefault="00C96D87" w:rsidP="00C96D87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2.3. У міру накопичення та після закінчення роботи горючі відходи слід прибрати у спеціально відведені сміттєзбірники.</w:t>
      </w:r>
    </w:p>
    <w:p w:rsidR="00C96D87" w:rsidRDefault="00C96D87" w:rsidP="00C96D87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2.4 Електромережі, електроприлади й апаратура повинні експлуатуватися тільки у справному стані, з урахуванням рекомендацій підприємств-виробників. У разі виявлення пошкоджень електромереж, вимикачів, розеток та інших електровиробів слід негайно виключити їх та вжити необхідних заходів щодо приведення у пожежобезпечний стан</w:t>
      </w:r>
      <w:r>
        <w:rPr>
          <w:sz w:val="28"/>
          <w:szCs w:val="28"/>
          <w:lang w:val="uk-UA"/>
        </w:rPr>
        <w:t>.</w:t>
      </w:r>
      <w:r w:rsidRPr="00C96D87">
        <w:rPr>
          <w:sz w:val="28"/>
          <w:szCs w:val="28"/>
          <w:lang w:val="uk-UA"/>
        </w:rPr>
        <w:t xml:space="preserve"> </w:t>
      </w:r>
    </w:p>
    <w:p w:rsidR="00C96D87" w:rsidRPr="00C96D87" w:rsidRDefault="00C96D87" w:rsidP="00C96D87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2.5 Документи, папір та інші горючі матеріали слід зберігати на відстані</w:t>
      </w:r>
    </w:p>
    <w:p w:rsidR="00C96D87" w:rsidRPr="00C96D87" w:rsidRDefault="00C96D87" w:rsidP="00C96D87">
      <w:pPr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 xml:space="preserve">не менше </w:t>
      </w:r>
      <w:r w:rsidRPr="00C96D87">
        <w:rPr>
          <w:b/>
          <w:sz w:val="28"/>
          <w:szCs w:val="28"/>
          <w:lang w:val="uk-UA"/>
        </w:rPr>
        <w:t xml:space="preserve">1м </w:t>
      </w:r>
      <w:r w:rsidRPr="00C96D87">
        <w:rPr>
          <w:sz w:val="28"/>
          <w:szCs w:val="28"/>
          <w:lang w:val="uk-UA"/>
        </w:rPr>
        <w:t xml:space="preserve">від електрощитів, електрозборок i електрокабелів, </w:t>
      </w:r>
      <w:r w:rsidRPr="00C96D87">
        <w:rPr>
          <w:b/>
          <w:sz w:val="28"/>
          <w:szCs w:val="28"/>
          <w:lang w:val="uk-UA"/>
        </w:rPr>
        <w:t>0,5м</w:t>
      </w:r>
      <w:r w:rsidRPr="00C96D87">
        <w:rPr>
          <w:sz w:val="28"/>
          <w:szCs w:val="28"/>
          <w:lang w:val="uk-UA"/>
        </w:rPr>
        <w:t xml:space="preserve"> від</w:t>
      </w:r>
    </w:p>
    <w:p w:rsidR="00C96D87" w:rsidRPr="00C96D87" w:rsidRDefault="00C96D87" w:rsidP="00C96D87">
      <w:pPr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 xml:space="preserve">електросвітильників, </w:t>
      </w:r>
      <w:r w:rsidRPr="00C96D87">
        <w:rPr>
          <w:b/>
          <w:sz w:val="28"/>
          <w:szCs w:val="28"/>
          <w:lang w:val="uk-UA"/>
        </w:rPr>
        <w:t>0,6м</w:t>
      </w:r>
      <w:r w:rsidRPr="00C96D87">
        <w:rPr>
          <w:sz w:val="28"/>
          <w:szCs w:val="28"/>
          <w:lang w:val="uk-UA"/>
        </w:rPr>
        <w:t xml:space="preserve"> від сповіщувачів автоматичної пожежної сигналізації</w:t>
      </w:r>
    </w:p>
    <w:p w:rsidR="00C96D87" w:rsidRDefault="00C96D87" w:rsidP="00C96D87">
      <w:pPr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 xml:space="preserve">та </w:t>
      </w:r>
      <w:r w:rsidRPr="00C96D87">
        <w:rPr>
          <w:b/>
          <w:sz w:val="28"/>
          <w:szCs w:val="28"/>
          <w:lang w:val="uk-UA"/>
        </w:rPr>
        <w:t>0,15м</w:t>
      </w:r>
      <w:r w:rsidRPr="00C96D87">
        <w:rPr>
          <w:sz w:val="28"/>
          <w:szCs w:val="28"/>
          <w:lang w:val="uk-UA"/>
        </w:rPr>
        <w:t xml:space="preserve"> від приладів центрального водяного опалення. </w:t>
      </w:r>
    </w:p>
    <w:p w:rsidR="00C96D87" w:rsidRDefault="00C96D87" w:rsidP="00C96D87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 xml:space="preserve">2.6 Засоби протипожежного захисту (пожежні крани, пожежна та охоронна сигналізація, первинні засоби пожежогасіння тощо) слід утримувати у справному стані. </w:t>
      </w:r>
    </w:p>
    <w:p w:rsidR="00C96D87" w:rsidRDefault="00C96D87" w:rsidP="00C96D87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2.7 Усі працівники повинні</w:t>
      </w:r>
      <w:r>
        <w:rPr>
          <w:sz w:val="28"/>
          <w:szCs w:val="28"/>
          <w:lang w:val="uk-UA"/>
        </w:rPr>
        <w:t xml:space="preserve"> пройти протипожежний інструктаж</w:t>
      </w:r>
      <w:r w:rsidRPr="00C96D87">
        <w:rPr>
          <w:sz w:val="28"/>
          <w:szCs w:val="28"/>
          <w:lang w:val="uk-UA"/>
        </w:rPr>
        <w:t>, уміти</w:t>
      </w:r>
      <w:r>
        <w:rPr>
          <w:sz w:val="28"/>
          <w:szCs w:val="28"/>
          <w:lang w:val="uk-UA"/>
        </w:rPr>
        <w:t xml:space="preserve"> </w:t>
      </w:r>
      <w:r w:rsidRPr="00C96D87">
        <w:rPr>
          <w:sz w:val="28"/>
          <w:szCs w:val="28"/>
          <w:lang w:val="uk-UA"/>
        </w:rPr>
        <w:t>користуватися наявними вогнегасниками, іншими первинними засобами</w:t>
      </w:r>
      <w:r>
        <w:rPr>
          <w:sz w:val="28"/>
          <w:szCs w:val="28"/>
          <w:lang w:val="uk-UA"/>
        </w:rPr>
        <w:t xml:space="preserve"> </w:t>
      </w:r>
      <w:r w:rsidRPr="00C96D87">
        <w:rPr>
          <w:sz w:val="28"/>
          <w:szCs w:val="28"/>
          <w:lang w:val="uk-UA"/>
        </w:rPr>
        <w:t>пожежогасіння та знати їх місцезнаходження. Відстань від найбільш</w:t>
      </w:r>
      <w:r>
        <w:rPr>
          <w:sz w:val="28"/>
          <w:szCs w:val="28"/>
          <w:lang w:val="uk-UA"/>
        </w:rPr>
        <w:t xml:space="preserve"> </w:t>
      </w:r>
      <w:r w:rsidRPr="00C96D87">
        <w:rPr>
          <w:sz w:val="28"/>
          <w:szCs w:val="28"/>
          <w:lang w:val="uk-UA"/>
        </w:rPr>
        <w:t xml:space="preserve">віддаленого місця приміщення до місця розташування вогнегасника не повинна перевищувати </w:t>
      </w:r>
      <w:r w:rsidRPr="00C96D87">
        <w:rPr>
          <w:b/>
          <w:sz w:val="28"/>
          <w:szCs w:val="28"/>
          <w:lang w:val="uk-UA"/>
        </w:rPr>
        <w:t>20м</w:t>
      </w:r>
      <w:r w:rsidRPr="00C96D87">
        <w:rPr>
          <w:sz w:val="28"/>
          <w:szCs w:val="28"/>
          <w:lang w:val="uk-UA"/>
        </w:rPr>
        <w:t xml:space="preserve">. </w:t>
      </w:r>
    </w:p>
    <w:p w:rsidR="00C96D87" w:rsidRDefault="00C96D87" w:rsidP="00C96D87">
      <w:pPr>
        <w:ind w:firstLine="567"/>
        <w:jc w:val="both"/>
        <w:rPr>
          <w:sz w:val="28"/>
          <w:szCs w:val="28"/>
          <w:lang w:val="uk-UA"/>
        </w:rPr>
      </w:pPr>
    </w:p>
    <w:p w:rsidR="002925E1" w:rsidRDefault="002925E1" w:rsidP="00C96D87">
      <w:pPr>
        <w:ind w:firstLine="567"/>
        <w:jc w:val="both"/>
        <w:rPr>
          <w:b/>
          <w:sz w:val="28"/>
          <w:szCs w:val="28"/>
          <w:lang w:val="uk-UA"/>
        </w:rPr>
      </w:pPr>
    </w:p>
    <w:p w:rsidR="002925E1" w:rsidRDefault="002925E1" w:rsidP="00C96D87">
      <w:pPr>
        <w:ind w:firstLine="567"/>
        <w:jc w:val="both"/>
        <w:rPr>
          <w:b/>
          <w:sz w:val="28"/>
          <w:szCs w:val="28"/>
          <w:lang w:val="uk-UA"/>
        </w:rPr>
      </w:pPr>
    </w:p>
    <w:p w:rsidR="00C96D87" w:rsidRPr="00C96D87" w:rsidRDefault="00C96D87" w:rsidP="00C96D87">
      <w:pPr>
        <w:ind w:firstLine="567"/>
        <w:jc w:val="both"/>
        <w:rPr>
          <w:b/>
          <w:sz w:val="28"/>
          <w:szCs w:val="28"/>
          <w:lang w:val="uk-UA"/>
        </w:rPr>
      </w:pPr>
      <w:r w:rsidRPr="00C96D87">
        <w:rPr>
          <w:b/>
          <w:sz w:val="28"/>
          <w:szCs w:val="28"/>
          <w:lang w:val="uk-UA"/>
        </w:rPr>
        <w:lastRenderedPageBreak/>
        <w:t>У службових приміщеннях не допускається:</w:t>
      </w:r>
    </w:p>
    <w:p w:rsidR="002925E1" w:rsidRDefault="00C96D87" w:rsidP="002925E1">
      <w:pPr>
        <w:ind w:firstLine="426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- влаштовувати тимчасові електромережі, застосовувати саморобні пла</w:t>
      </w:r>
      <w:r>
        <w:rPr>
          <w:sz w:val="28"/>
          <w:szCs w:val="28"/>
          <w:lang w:val="uk-UA"/>
        </w:rPr>
        <w:t>вкі</w:t>
      </w:r>
      <w:r w:rsidRPr="00C96D87">
        <w:rPr>
          <w:sz w:val="28"/>
          <w:szCs w:val="28"/>
          <w:lang w:val="uk-UA"/>
        </w:rPr>
        <w:t xml:space="preserve"> вставки в запобіжниках, прокладати електричні проводи безпосередньо по горючій основі, експлуатувати світильники знятим</w:t>
      </w:r>
      <w:r>
        <w:rPr>
          <w:sz w:val="28"/>
          <w:szCs w:val="28"/>
          <w:lang w:val="uk-UA"/>
        </w:rPr>
        <w:t>и ков</w:t>
      </w:r>
      <w:r w:rsidRPr="00C96D87">
        <w:rPr>
          <w:sz w:val="28"/>
          <w:szCs w:val="28"/>
          <w:lang w:val="uk-UA"/>
        </w:rPr>
        <w:t xml:space="preserve">паками </w:t>
      </w:r>
      <w:r w:rsidR="002925E1" w:rsidRPr="00C96D87">
        <w:rPr>
          <w:sz w:val="28"/>
          <w:szCs w:val="28"/>
          <w:lang w:val="uk-UA"/>
        </w:rPr>
        <w:t>(розсіювачами);</w:t>
      </w:r>
    </w:p>
    <w:p w:rsidR="002925E1" w:rsidRDefault="002925E1" w:rsidP="002925E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96D87" w:rsidRPr="00C96D87">
        <w:rPr>
          <w:sz w:val="28"/>
          <w:szCs w:val="28"/>
          <w:lang w:val="uk-UA"/>
        </w:rPr>
        <w:t>використовувати саморобні подовжувач</w:t>
      </w:r>
      <w:r>
        <w:rPr>
          <w:sz w:val="28"/>
          <w:szCs w:val="28"/>
          <w:lang w:val="uk-UA"/>
        </w:rPr>
        <w:t xml:space="preserve">і, які не відповідають вимогам </w:t>
      </w:r>
      <w:r w:rsidR="00C96D87" w:rsidRPr="00C96D87">
        <w:rPr>
          <w:sz w:val="28"/>
          <w:szCs w:val="28"/>
          <w:lang w:val="uk-UA"/>
        </w:rPr>
        <w:t xml:space="preserve">правил улаштування електроустановок; </w:t>
      </w:r>
    </w:p>
    <w:p w:rsidR="002925E1" w:rsidRDefault="00C96D87" w:rsidP="00C96D87">
      <w:pPr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- пристосовувати вимикачі, штепсельні розетки для підвішування одягу та</w:t>
      </w:r>
      <w:r w:rsidR="002925E1">
        <w:rPr>
          <w:sz w:val="28"/>
          <w:szCs w:val="28"/>
          <w:lang w:val="uk-UA"/>
        </w:rPr>
        <w:t xml:space="preserve"> </w:t>
      </w:r>
      <w:r w:rsidRPr="00C96D87">
        <w:rPr>
          <w:sz w:val="28"/>
          <w:szCs w:val="28"/>
          <w:lang w:val="uk-UA"/>
        </w:rPr>
        <w:t xml:space="preserve">інших предметів, обгортати електролампи й світильники, заклеювати ділянки електромережі горючою тканиною, папером; </w:t>
      </w:r>
    </w:p>
    <w:p w:rsidR="002925E1" w:rsidRDefault="002925E1" w:rsidP="00C96D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96D87" w:rsidRPr="00C96D87">
        <w:rPr>
          <w:sz w:val="28"/>
          <w:szCs w:val="28"/>
          <w:lang w:val="uk-UA"/>
        </w:rPr>
        <w:t xml:space="preserve">використовувати побутові електронагрівальні прилади (чайники. кип'ятильники тощо) без негорючих підставок та в місцях, де їх використовування не передбачено (або заборонено) керівником; </w:t>
      </w:r>
    </w:p>
    <w:p w:rsidR="00C96D87" w:rsidRPr="00C96D87" w:rsidRDefault="002925E1" w:rsidP="002925E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96D87" w:rsidRPr="00C96D87">
        <w:rPr>
          <w:sz w:val="28"/>
          <w:szCs w:val="28"/>
          <w:lang w:val="uk-UA"/>
        </w:rPr>
        <w:t>залишати без нагляду увімкненими в електромережу кондиціонери, комп'ютери, копіювальні апарати тощо;</w:t>
      </w:r>
    </w:p>
    <w:p w:rsidR="002925E1" w:rsidRDefault="00C96D87" w:rsidP="002925E1">
      <w:pPr>
        <w:ind w:firstLine="284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 xml:space="preserve">- захаращувати підступи до засобів пожежогасіння; використовувати пожежні крани, рукави і пожежний інвентар не за призначенням; </w:t>
      </w:r>
    </w:p>
    <w:p w:rsidR="002925E1" w:rsidRDefault="002925E1" w:rsidP="002925E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96D87" w:rsidRPr="00C96D87">
        <w:rPr>
          <w:sz w:val="28"/>
          <w:szCs w:val="28"/>
          <w:lang w:val="uk-UA"/>
        </w:rPr>
        <w:t>зберігати документи, різні матеріали, предмети та інвентар у шафах</w:t>
      </w:r>
      <w:r>
        <w:rPr>
          <w:sz w:val="28"/>
          <w:szCs w:val="28"/>
          <w:lang w:val="uk-UA"/>
        </w:rPr>
        <w:t xml:space="preserve"> (н</w:t>
      </w:r>
      <w:r w:rsidR="00C96D87" w:rsidRPr="00C96D87">
        <w:rPr>
          <w:sz w:val="28"/>
          <w:szCs w:val="28"/>
          <w:lang w:val="uk-UA"/>
        </w:rPr>
        <w:t xml:space="preserve">ішах) інженерних комунікацій; </w:t>
      </w:r>
    </w:p>
    <w:p w:rsidR="00C96D87" w:rsidRPr="00C96D87" w:rsidRDefault="00C96D87" w:rsidP="002925E1">
      <w:pPr>
        <w:ind w:firstLine="284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 xml:space="preserve">- палити (крім спеціально відведених місць, позначених написом </w:t>
      </w:r>
      <w:r w:rsidRPr="002925E1">
        <w:rPr>
          <w:b/>
          <w:sz w:val="28"/>
          <w:szCs w:val="28"/>
          <w:lang w:val="uk-UA"/>
        </w:rPr>
        <w:t>«Місце для паління»</w:t>
      </w:r>
      <w:r w:rsidRPr="00C96D87">
        <w:rPr>
          <w:sz w:val="28"/>
          <w:szCs w:val="28"/>
          <w:lang w:val="uk-UA"/>
        </w:rPr>
        <w:t xml:space="preserve"> та забезпечених урною чи попільницею з негорючого матеріалу). проводити зварювальні та інші вогневі роботи без оформлення відповідного</w:t>
      </w:r>
      <w:r w:rsidR="002925E1">
        <w:rPr>
          <w:sz w:val="28"/>
          <w:szCs w:val="28"/>
          <w:lang w:val="uk-UA"/>
        </w:rPr>
        <w:t xml:space="preserve"> </w:t>
      </w:r>
      <w:r w:rsidRPr="00C96D87">
        <w:rPr>
          <w:sz w:val="28"/>
          <w:szCs w:val="28"/>
          <w:lang w:val="uk-UA"/>
        </w:rPr>
        <w:t>дозволу, застосовувати легкозаймисті рідини.</w:t>
      </w:r>
    </w:p>
    <w:p w:rsidR="00C96D87" w:rsidRPr="00C96D87" w:rsidRDefault="00C96D87" w:rsidP="00C96D87">
      <w:pPr>
        <w:jc w:val="both"/>
        <w:rPr>
          <w:sz w:val="28"/>
          <w:szCs w:val="28"/>
          <w:lang w:val="uk-UA"/>
        </w:rPr>
      </w:pPr>
    </w:p>
    <w:p w:rsidR="00C96D87" w:rsidRPr="002925E1" w:rsidRDefault="00C96D87" w:rsidP="002925E1">
      <w:pPr>
        <w:jc w:val="center"/>
        <w:rPr>
          <w:b/>
          <w:sz w:val="28"/>
          <w:szCs w:val="28"/>
          <w:lang w:val="uk-UA"/>
        </w:rPr>
      </w:pPr>
      <w:r w:rsidRPr="002925E1">
        <w:rPr>
          <w:b/>
          <w:sz w:val="28"/>
          <w:szCs w:val="28"/>
          <w:lang w:val="uk-UA"/>
        </w:rPr>
        <w:t>3. Вимоги пожежної безпеки після закінчення роботи</w:t>
      </w:r>
    </w:p>
    <w:p w:rsidR="00C96D87" w:rsidRPr="00C96D87" w:rsidRDefault="00C96D87" w:rsidP="002925E1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Відповідальний за протипожежний стан службових приміщень після</w:t>
      </w:r>
      <w:r w:rsidR="002925E1">
        <w:rPr>
          <w:sz w:val="28"/>
          <w:szCs w:val="28"/>
          <w:lang w:val="uk-UA"/>
        </w:rPr>
        <w:t xml:space="preserve"> </w:t>
      </w:r>
      <w:r w:rsidRPr="00C96D87">
        <w:rPr>
          <w:sz w:val="28"/>
          <w:szCs w:val="28"/>
          <w:lang w:val="uk-UA"/>
        </w:rPr>
        <w:t>закінчення роботи зобов'язаний:</w:t>
      </w:r>
    </w:p>
    <w:p w:rsidR="002925E1" w:rsidRDefault="00C96D87" w:rsidP="002925E1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3.1 Оглянути приміщення, переконатись у відсутності порушень, що</w:t>
      </w:r>
      <w:r w:rsidR="002925E1">
        <w:rPr>
          <w:sz w:val="28"/>
          <w:szCs w:val="28"/>
          <w:lang w:val="uk-UA"/>
        </w:rPr>
        <w:t xml:space="preserve"> </w:t>
      </w:r>
      <w:r w:rsidRPr="00C96D87">
        <w:rPr>
          <w:sz w:val="28"/>
          <w:szCs w:val="28"/>
          <w:lang w:val="uk-UA"/>
        </w:rPr>
        <w:t xml:space="preserve">можуть призвести до пожежі. </w:t>
      </w:r>
    </w:p>
    <w:p w:rsidR="00C96D87" w:rsidRPr="00C96D87" w:rsidRDefault="00C96D87" w:rsidP="002925E1">
      <w:pPr>
        <w:ind w:firstLine="567"/>
        <w:jc w:val="both"/>
        <w:rPr>
          <w:sz w:val="28"/>
          <w:szCs w:val="28"/>
          <w:lang w:val="uk-UA"/>
        </w:rPr>
      </w:pPr>
      <w:r w:rsidRPr="00C96D87">
        <w:rPr>
          <w:sz w:val="28"/>
          <w:szCs w:val="28"/>
          <w:lang w:val="uk-UA"/>
        </w:rPr>
        <w:t>3.2 Відключити освітлення, електроживлення приладів та обладнання (за винятком електрообладнання, яке за вимогами технології повинно працювати</w:t>
      </w:r>
      <w:r w:rsidR="002925E1">
        <w:rPr>
          <w:sz w:val="28"/>
          <w:szCs w:val="28"/>
          <w:lang w:val="uk-UA"/>
        </w:rPr>
        <w:t xml:space="preserve"> </w:t>
      </w:r>
      <w:r w:rsidRPr="00C96D87">
        <w:rPr>
          <w:sz w:val="28"/>
          <w:szCs w:val="28"/>
          <w:lang w:val="uk-UA"/>
        </w:rPr>
        <w:t>цілодобово).</w:t>
      </w:r>
    </w:p>
    <w:p w:rsidR="00C96D87" w:rsidRPr="00C96D87" w:rsidRDefault="00C96D87" w:rsidP="00C96D87">
      <w:pPr>
        <w:jc w:val="both"/>
        <w:rPr>
          <w:sz w:val="28"/>
          <w:szCs w:val="28"/>
          <w:lang w:val="uk-UA"/>
        </w:rPr>
      </w:pPr>
    </w:p>
    <w:p w:rsidR="00C96D87" w:rsidRPr="002925E1" w:rsidRDefault="00C96D87" w:rsidP="002925E1">
      <w:pPr>
        <w:jc w:val="center"/>
        <w:rPr>
          <w:b/>
          <w:sz w:val="28"/>
          <w:szCs w:val="28"/>
          <w:lang w:val="uk-UA"/>
        </w:rPr>
      </w:pPr>
      <w:r w:rsidRPr="002925E1">
        <w:rPr>
          <w:b/>
          <w:sz w:val="28"/>
          <w:szCs w:val="28"/>
          <w:lang w:val="uk-UA"/>
        </w:rPr>
        <w:t>4. Порядок дій у разі виявлення пожежі</w:t>
      </w:r>
    </w:p>
    <w:p w:rsidR="002925E1" w:rsidRPr="002925E1" w:rsidRDefault="00C96D87" w:rsidP="002925E1">
      <w:pPr>
        <w:pStyle w:val="ac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2925E1">
        <w:rPr>
          <w:sz w:val="28"/>
          <w:szCs w:val="28"/>
          <w:lang w:val="uk-UA"/>
        </w:rPr>
        <w:t xml:space="preserve">У випадку пожежі терміново повідомити пожежну охорону за телефоном (101), вказати при цьому адресу, кількість поверхів, місце виникнення пожежі, наявність людей, своє прізвище. </w:t>
      </w:r>
    </w:p>
    <w:p w:rsidR="00C96D87" w:rsidRPr="002925E1" w:rsidRDefault="00C96D87" w:rsidP="002925E1">
      <w:pPr>
        <w:pStyle w:val="ac"/>
        <w:ind w:left="0" w:firstLine="567"/>
        <w:jc w:val="both"/>
        <w:rPr>
          <w:sz w:val="28"/>
          <w:szCs w:val="28"/>
          <w:lang w:val="uk-UA"/>
        </w:rPr>
      </w:pPr>
      <w:r w:rsidRPr="002925E1">
        <w:rPr>
          <w:sz w:val="28"/>
          <w:szCs w:val="28"/>
          <w:lang w:val="uk-UA"/>
        </w:rPr>
        <w:t>У разі необхідності організувати евакуацію людей та матеріальних цінностей.</w:t>
      </w:r>
    </w:p>
    <w:p w:rsidR="00023B7D" w:rsidRPr="002925E1" w:rsidRDefault="00C96D87" w:rsidP="002925E1">
      <w:pPr>
        <w:pStyle w:val="ac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2925E1">
        <w:rPr>
          <w:sz w:val="28"/>
          <w:szCs w:val="28"/>
          <w:lang w:val="uk-UA"/>
        </w:rPr>
        <w:t>Повідомити про виникнення пожежі адміністрацію Управління, та чергового (за його наявності).</w:t>
      </w:r>
    </w:p>
    <w:p w:rsidR="002925E1" w:rsidRDefault="002925E1" w:rsidP="002925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 Розпочати гасіння пожежі наявними первинними засобами, пожежогасіння.</w:t>
      </w:r>
    </w:p>
    <w:p w:rsidR="002925E1" w:rsidRDefault="002925E1" w:rsidP="002925E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 Організувати зустріч підрозділів пожежної охорони та надати їм консультаційну та іншу допомогу в процесі гасіння.</w:t>
      </w:r>
    </w:p>
    <w:p w:rsidR="002925E1" w:rsidRDefault="002925E1" w:rsidP="002925E1">
      <w:pPr>
        <w:ind w:left="720"/>
        <w:jc w:val="both"/>
        <w:rPr>
          <w:sz w:val="28"/>
          <w:szCs w:val="28"/>
          <w:lang w:val="uk-UA"/>
        </w:rPr>
      </w:pPr>
    </w:p>
    <w:p w:rsidR="002925E1" w:rsidRDefault="002925E1" w:rsidP="002925E1">
      <w:pPr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Провідний інженер з </w:t>
      </w:r>
    </w:p>
    <w:p w:rsidR="002925E1" w:rsidRPr="002925E1" w:rsidRDefault="002925E1" w:rsidP="002925E1">
      <w:pPr>
        <w:ind w:left="567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праці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>Олександр НАДТОЧІЙ</w:t>
      </w:r>
    </w:p>
    <w:sectPr w:rsidR="002925E1" w:rsidRPr="002925E1" w:rsidSect="00B77143">
      <w:headerReference w:type="even" r:id="rId9"/>
      <w:pgSz w:w="11907" w:h="16840" w:code="9"/>
      <w:pgMar w:top="426" w:right="567" w:bottom="993" w:left="1701" w:header="397" w:footer="397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FF" w:rsidRDefault="00B768FF" w:rsidP="008464D4">
      <w:r>
        <w:separator/>
      </w:r>
    </w:p>
  </w:endnote>
  <w:endnote w:type="continuationSeparator" w:id="0">
    <w:p w:rsidR="00B768FF" w:rsidRDefault="00B768FF" w:rsidP="0084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FF" w:rsidRDefault="00B768FF" w:rsidP="008464D4">
      <w:r>
        <w:separator/>
      </w:r>
    </w:p>
  </w:footnote>
  <w:footnote w:type="continuationSeparator" w:id="0">
    <w:p w:rsidR="00B768FF" w:rsidRDefault="00B768FF" w:rsidP="0084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95" w:rsidRDefault="00925435" w:rsidP="00B54B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13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B95" w:rsidRDefault="00B54B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B56"/>
    <w:multiLevelType w:val="hybridMultilevel"/>
    <w:tmpl w:val="071887A4"/>
    <w:lvl w:ilvl="0" w:tplc="B1CA33C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2050F4"/>
    <w:multiLevelType w:val="multilevel"/>
    <w:tmpl w:val="66F89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93"/>
    <w:rsid w:val="00015A6C"/>
    <w:rsid w:val="0002297F"/>
    <w:rsid w:val="00023B7D"/>
    <w:rsid w:val="00044310"/>
    <w:rsid w:val="000F1F2A"/>
    <w:rsid w:val="001B37C8"/>
    <w:rsid w:val="00205526"/>
    <w:rsid w:val="002176D7"/>
    <w:rsid w:val="002176FC"/>
    <w:rsid w:val="00243DF0"/>
    <w:rsid w:val="00265063"/>
    <w:rsid w:val="002925E1"/>
    <w:rsid w:val="002C06FE"/>
    <w:rsid w:val="002D5628"/>
    <w:rsid w:val="003416E1"/>
    <w:rsid w:val="003B7010"/>
    <w:rsid w:val="004411F6"/>
    <w:rsid w:val="00467B96"/>
    <w:rsid w:val="004960B7"/>
    <w:rsid w:val="004B6D40"/>
    <w:rsid w:val="004E4341"/>
    <w:rsid w:val="004F7062"/>
    <w:rsid w:val="0056368C"/>
    <w:rsid w:val="00582923"/>
    <w:rsid w:val="005D23F0"/>
    <w:rsid w:val="006E567F"/>
    <w:rsid w:val="0079607A"/>
    <w:rsid w:val="008464D4"/>
    <w:rsid w:val="00884D96"/>
    <w:rsid w:val="00925435"/>
    <w:rsid w:val="0095095C"/>
    <w:rsid w:val="0095699B"/>
    <w:rsid w:val="00997593"/>
    <w:rsid w:val="00AA3D39"/>
    <w:rsid w:val="00B42733"/>
    <w:rsid w:val="00B54B95"/>
    <w:rsid w:val="00B768FF"/>
    <w:rsid w:val="00B77143"/>
    <w:rsid w:val="00B91BB5"/>
    <w:rsid w:val="00BC13D9"/>
    <w:rsid w:val="00BF74D4"/>
    <w:rsid w:val="00C65918"/>
    <w:rsid w:val="00C8505E"/>
    <w:rsid w:val="00C96D87"/>
    <w:rsid w:val="00D07D24"/>
    <w:rsid w:val="00DD448D"/>
    <w:rsid w:val="00E54EEA"/>
    <w:rsid w:val="00E54F88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54A7"/>
  <w15:docId w15:val="{C6218468-8CF0-431D-8EDF-FE195C14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93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styleId="4">
    <w:name w:val="heading 4"/>
    <w:basedOn w:val="a"/>
    <w:next w:val="a"/>
    <w:link w:val="40"/>
    <w:qFormat/>
    <w:rsid w:val="009975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99759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997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975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997593"/>
  </w:style>
  <w:style w:type="paragraph" w:styleId="a6">
    <w:name w:val="Body Text"/>
    <w:basedOn w:val="a"/>
    <w:link w:val="a7"/>
    <w:rsid w:val="00997593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sid w:val="00997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759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975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B77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7143"/>
    <w:rPr>
      <w:rFonts w:ascii="Times New Roman" w:eastAsia="Times New Roman" w:hAnsi="Times New Roman"/>
      <w:lang w:val="en-US"/>
    </w:rPr>
  </w:style>
  <w:style w:type="paragraph" w:styleId="ac">
    <w:name w:val="List Paragraph"/>
    <w:basedOn w:val="a"/>
    <w:uiPriority w:val="34"/>
    <w:qFormat/>
    <w:rsid w:val="0021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F674-FDDB-440D-A226-FE424DDF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2019-11-01T08:19:00Z</cp:lastPrinted>
  <dcterms:created xsi:type="dcterms:W3CDTF">2023-03-23T08:59:00Z</dcterms:created>
  <dcterms:modified xsi:type="dcterms:W3CDTF">2023-03-23T09:10:00Z</dcterms:modified>
</cp:coreProperties>
</file>